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051AD4">
        <w:rPr>
          <w:rFonts w:ascii="Bookman Old Style" w:hAnsi="Bookman Old Style"/>
          <w:b/>
          <w:i/>
        </w:rPr>
        <w:t xml:space="preserve"> </w:t>
      </w:r>
      <w:r w:rsidR="00293534">
        <w:rPr>
          <w:rFonts w:ascii="Bookman Old Style" w:hAnsi="Bookman Old Style"/>
          <w:b/>
          <w:i/>
        </w:rPr>
        <w:t xml:space="preserve">Plan ve Bütçe , </w:t>
      </w:r>
      <w:r w:rsidR="00051AD4">
        <w:rPr>
          <w:rFonts w:ascii="Bookman Old Style" w:hAnsi="Bookman Old Style"/>
          <w:b/>
          <w:i/>
        </w:rPr>
        <w:t>İçişleri</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F77C17">
        <w:rPr>
          <w:rFonts w:ascii="Bookman Old Style" w:hAnsi="Bookman Old Style" w:cs="Times New Roman"/>
          <w:b/>
          <w:i/>
        </w:rPr>
        <w:t>4</w:t>
      </w:r>
      <w:r w:rsidR="00293534">
        <w:rPr>
          <w:rFonts w:ascii="Bookman Old Style" w:hAnsi="Bookman Old Style" w:cs="Times New Roman"/>
          <w:b/>
          <w:i/>
        </w:rPr>
        <w:t>5</w:t>
      </w:r>
      <w:r w:rsidR="00F77C17">
        <w:rPr>
          <w:rFonts w:ascii="Bookman Old Style" w:hAnsi="Bookman Old Style" w:cs="Times New Roman"/>
          <w:b/>
          <w:i/>
        </w:rPr>
        <w:t xml:space="preserve"> </w:t>
      </w:r>
      <w:r w:rsidR="00940CA4">
        <w:rPr>
          <w:rFonts w:ascii="Bookman Old Style" w:hAnsi="Bookman Old Style" w:cs="Times New Roman"/>
          <w:b/>
          <w:i/>
        </w:rPr>
        <w:t xml:space="preserve">– </w:t>
      </w:r>
      <w:r w:rsidR="00293534">
        <w:rPr>
          <w:rFonts w:ascii="Bookman Old Style" w:hAnsi="Bookman Old Style" w:cs="Times New Roman"/>
          <w:b/>
          <w:i/>
        </w:rPr>
        <w:t>17</w:t>
      </w:r>
      <w:r w:rsidR="00940C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293534">
        <w:rPr>
          <w:rFonts w:ascii="Bookman Old Style" w:hAnsi="Bookman Old Style"/>
          <w:b/>
          <w:i/>
        </w:rPr>
        <w:t>15</w:t>
      </w:r>
      <w:r w:rsidR="00D0567A" w:rsidRPr="00953965">
        <w:rPr>
          <w:rFonts w:ascii="Bookman Old Style" w:hAnsi="Bookman Old Style"/>
          <w:b/>
          <w:bCs/>
        </w:rPr>
        <w:t>.</w:t>
      </w:r>
      <w:r w:rsidR="00F77C17">
        <w:rPr>
          <w:rFonts w:ascii="Bookman Old Style" w:hAnsi="Bookman Old Style"/>
          <w:b/>
          <w:bCs/>
        </w:rPr>
        <w:t>11</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051AD4">
        <w:rPr>
          <w:rFonts w:ascii="Bookman Old Style" w:hAnsi="Bookman Old Style"/>
          <w:b/>
          <w:i/>
        </w:rPr>
        <w:t>17</w:t>
      </w:r>
      <w:r w:rsidR="00293534">
        <w:rPr>
          <w:rFonts w:ascii="Bookman Old Style" w:hAnsi="Bookman Old Style"/>
          <w:b/>
          <w:i/>
        </w:rPr>
        <w:t>7</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293534" w:rsidRPr="00293534" w:rsidRDefault="00051AD4" w:rsidP="00293534">
      <w:pPr>
        <w:tabs>
          <w:tab w:val="left" w:pos="-2160"/>
          <w:tab w:val="left" w:pos="-1980"/>
        </w:tabs>
        <w:spacing w:after="0"/>
        <w:jc w:val="both"/>
        <w:rPr>
          <w:rFonts w:ascii="Bookman Old Style" w:hAnsi="Bookman Old Style"/>
          <w:b/>
          <w:i/>
        </w:rPr>
      </w:pPr>
      <w:r>
        <w:rPr>
          <w:rFonts w:ascii="Bookman Old Style" w:eastAsia="Batang" w:hAnsi="Bookman Old Style"/>
          <w:b/>
          <w:bCs/>
          <w:i/>
          <w:iCs/>
        </w:rPr>
        <w:tab/>
      </w:r>
      <w:r w:rsidR="004D092F">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293534" w:rsidRPr="00293534">
        <w:rPr>
          <w:rFonts w:ascii="Bookman Old Style" w:hAnsi="Bookman Old Style"/>
          <w:i/>
        </w:rPr>
        <w:t xml:space="preserve"> </w:t>
      </w:r>
      <w:r w:rsidR="00293534" w:rsidRPr="00293534">
        <w:rPr>
          <w:rFonts w:ascii="Bookman Old Style" w:hAnsi="Bookman Old Style"/>
          <w:b/>
          <w:i/>
        </w:rPr>
        <w:t>İdaremiz  İl Özel İdaresi Personel Anonim Şirketinde 1 adet Avukat, 1 adet Mimar, 22 adet Mühendis ( 9 inşaat, 3 harita, 4 makine, 3 jeoloji, 1 çevre, 1 elektrik ve elektronik, 1 ziraat ), 1 adet Şehir Plancısı, 5 adet Tekniker ( 3 harita, 1 makine, 1 inşaat) olmak üzere 30 personel 4857 sayılı İş Kanunu hükümlerine göre istihdam edilmektedir.</w:t>
      </w:r>
    </w:p>
    <w:p w:rsidR="00B301AE" w:rsidRPr="002E2734" w:rsidRDefault="00293534" w:rsidP="00293534">
      <w:pPr>
        <w:tabs>
          <w:tab w:val="left" w:pos="-2160"/>
          <w:tab w:val="left" w:pos="-1980"/>
        </w:tabs>
        <w:spacing w:after="0"/>
        <w:jc w:val="both"/>
        <w:rPr>
          <w:rFonts w:ascii="Bookman Old Style" w:hAnsi="Bookman Old Style"/>
          <w:b/>
          <w:i/>
        </w:rPr>
      </w:pPr>
      <w:r w:rsidRPr="00293534">
        <w:rPr>
          <w:rFonts w:ascii="Bookman Old Style" w:hAnsi="Bookman Old Style"/>
          <w:b/>
          <w:i/>
        </w:rPr>
        <w:t>        İl Özel İdareleri Norm Kadro İlke ve Standartlarına Dair Yönetmeliğin 9 uncu maddesinin 3 üncü fıkrasında; “  Bu Yönetmeliğin ekinde yer alan Ek-2 Özel İdareler Norm Kadro Standartları Cetvellerinde her alt grup için tespit edilen statü, unvanlar ve personel grupları arasında aktarma yapılamaz. Ancak, mevcut dolu memur kadro sayısı personel grupları itibariyle kendi alt grupları için tespit edilen norm kadro sayısından az olan özel idarelerde norm kadro standartları cetvellerinde belirlenen idari, sağlık ve yardımcı hizmet personeli gruplarından her birine ait norma uygun boş kadro sayısının yüzde ellisine kadarı ilgili personel gruplarından düşülerek ihtiyaca göre idari, sağlık ve teknik personel gruplarına sayı itibariyle meclis kararı ile eklenebilir. Oranların hesaplanmasında sonucun tam sayı çıkmaması durumunda bulunan rakam kendinden büyük en yakın tam sayıya yuvarlanarak aktarılacak kadro sayısı tespit edilir. (Ek cümleler:RG-12/6/2021-31509) Aktarma işlemi bir defadan fazla yapılabilir. Ancak bu şekilde yapılacak aktarmalarda her bir personel grubu için norm kadro ile kendi alt grubu için belirlenen kadro sayısının % 50’si aşılamaz. Kadro aktarımı yapılan personel grubunda kalan kadro sayısı ile söz konusu gruptan diğer gruplara aktarılan kadro sayısının toplamı ilgili grup için norm kadro standartları cetvellerinden belirlenen sayıdan fazla olamaz. Aktarma yapılacak sayı kadar kadro unvanı, aktarma yapılacak gruba ait listelerden seçilerek ve bu Yönetmeliğin Ek 4’ünde yer alan (I) sayılı Özel İdareler Memur Kadro Kütüğüne uygun olarak belirlenir. Bu şekilde yapılacak aktarmalara ilişkin ihdas veya boş kadro değişiklik cetvelleri 3 ay içerisinde İçişleri Bakanlığı ve Devlet Personel Başkanlığına bildirilir.”denilmektedir.</w:t>
      </w:r>
      <w:r w:rsidRPr="00293534">
        <w:rPr>
          <w:rFonts w:ascii="Bookman Old Style" w:hAnsi="Bookman Old Style"/>
          <w:b/>
          <w:i/>
        </w:rPr>
        <w:br/>
        <w:t>        Söz konusu 30 personelin 5302 sayılı İl Özel İdaresi Kanununun 36 ncı maddesinin atıfta bulunduğu 5393 sayılı Belediye Kanunun 49 uncu maddesine göre kadro karşılığı  tam zamanlı sözleşmeli personel olarak istihdam edilebilmesi için İl Özel İdareleri Norm Kadro İlke ve Standartlarına Dair Yönetmeliğin 11 inci maddesi gereğince düzenlenen Boş Kadro Unvan ve Derece Değişikliği Cetvelinin uygunluğuna</w:t>
      </w:r>
      <w:r w:rsidR="00B301AE" w:rsidRPr="00F77C17">
        <w:rPr>
          <w:rFonts w:ascii="Bookman Old Style" w:hAnsi="Bookman Old Style"/>
          <w:b/>
          <w:i/>
        </w:rPr>
        <w:t>,</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F77C17">
        <w:rPr>
          <w:rFonts w:ascii="Bookman Old Style" w:hAnsi="Bookman Old Style"/>
          <w:b/>
          <w:i/>
        </w:rPr>
        <w:t>11</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293534" w:rsidRPr="001D5107" w:rsidRDefault="00293534" w:rsidP="0029353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293534" w:rsidRPr="001D5107" w:rsidRDefault="00293534" w:rsidP="00293534">
      <w:pPr>
        <w:pStyle w:val="AralkYok"/>
        <w:jc w:val="center"/>
        <w:rPr>
          <w:rFonts w:ascii="Bookman Old Style" w:hAnsi="Bookman Old Style" w:cs="Times New Roman"/>
          <w:b/>
          <w:u w:val="single"/>
        </w:rPr>
      </w:pPr>
    </w:p>
    <w:p w:rsidR="00293534" w:rsidRPr="001D5107" w:rsidRDefault="00293534" w:rsidP="00293534">
      <w:pPr>
        <w:pStyle w:val="AralkYok"/>
        <w:rPr>
          <w:rFonts w:ascii="Bookman Old Style" w:hAnsi="Bookman Old Style" w:cs="Times New Roman"/>
          <w:b/>
          <w:u w:val="single"/>
        </w:rPr>
      </w:pPr>
    </w:p>
    <w:p w:rsidR="00293534" w:rsidRPr="001D5107" w:rsidRDefault="00293534" w:rsidP="0029353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293534" w:rsidRPr="001D5107" w:rsidRDefault="00293534" w:rsidP="0029353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93534" w:rsidRDefault="00293534" w:rsidP="00293534">
      <w:pPr>
        <w:pStyle w:val="AralkYok"/>
        <w:rPr>
          <w:rFonts w:ascii="Bookman Old Style" w:hAnsi="Bookman Old Style" w:cs="Times New Roman"/>
          <w:b/>
          <w:i/>
        </w:rPr>
      </w:pPr>
    </w:p>
    <w:p w:rsidR="00293534" w:rsidRDefault="00293534" w:rsidP="00293534">
      <w:pPr>
        <w:pStyle w:val="AralkYok"/>
        <w:rPr>
          <w:rFonts w:ascii="Bookman Old Style" w:hAnsi="Bookman Old Style" w:cs="Times New Roman"/>
          <w:b/>
          <w:i/>
        </w:rPr>
      </w:pPr>
    </w:p>
    <w:p w:rsidR="00293534" w:rsidRPr="001D5107" w:rsidRDefault="00293534" w:rsidP="0029353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293534" w:rsidRDefault="00293534" w:rsidP="00293534">
      <w:pPr>
        <w:pStyle w:val="AralkYok"/>
        <w:rPr>
          <w:rFonts w:ascii="Bookman Old Style" w:hAnsi="Bookman Old Style"/>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293534" w:rsidRDefault="00293534" w:rsidP="00293534">
      <w:pPr>
        <w:tabs>
          <w:tab w:val="left" w:pos="0"/>
        </w:tabs>
        <w:ind w:firstLine="360"/>
        <w:jc w:val="both"/>
        <w:rPr>
          <w:rFonts w:ascii="Bookman Old Style" w:hAnsi="Bookman Old Style"/>
          <w:b/>
          <w:i/>
        </w:rPr>
      </w:pPr>
    </w:p>
    <w:p w:rsidR="0065091B" w:rsidRDefault="0065091B" w:rsidP="00D51C73">
      <w:pPr>
        <w:pStyle w:val="AralkYok"/>
        <w:jc w:val="center"/>
        <w:rPr>
          <w:rFonts w:ascii="Bookman Old Style" w:hAnsi="Bookman Old Style" w:cs="Times New Roman"/>
          <w:b/>
          <w:i/>
          <w:iCs/>
          <w:u w:val="single"/>
        </w:rPr>
      </w:pPr>
    </w:p>
    <w:p w:rsidR="00293534" w:rsidRDefault="00293534" w:rsidP="00293534">
      <w:pPr>
        <w:pStyle w:val="AralkYok"/>
        <w:jc w:val="center"/>
        <w:rPr>
          <w:rFonts w:ascii="Bookman Old Style" w:hAnsi="Bookman Old Style"/>
          <w:b/>
          <w:i/>
        </w:rPr>
      </w:pPr>
      <w:r>
        <w:rPr>
          <w:rFonts w:ascii="Bookman Old Style" w:hAnsi="Bookman Old Style"/>
          <w:b/>
          <w:i/>
        </w:rPr>
        <w:t>Plan ve Bütçe , İçişleri Komisyonlarının ortaklaşa hazırlamış oldukları 45 – 17 sayılı raporlarının 2. Sayfasıdır.</w:t>
      </w:r>
    </w:p>
    <w:p w:rsidR="00293534" w:rsidRDefault="00293534" w:rsidP="00293534">
      <w:pPr>
        <w:pStyle w:val="AralkYok"/>
        <w:jc w:val="center"/>
        <w:rPr>
          <w:rFonts w:ascii="Bookman Old Style" w:hAnsi="Bookman Old Style" w:cs="Times New Roman"/>
          <w:b/>
          <w:i/>
          <w:iCs/>
          <w:u w:val="single"/>
        </w:rPr>
      </w:pPr>
    </w:p>
    <w:p w:rsidR="00051AD4" w:rsidRDefault="00051AD4"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65091B" w:rsidRPr="001D5107" w:rsidRDefault="0065091B" w:rsidP="0065091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65091B" w:rsidRDefault="0065091B" w:rsidP="0065091B">
      <w:pPr>
        <w:pStyle w:val="AralkYok"/>
        <w:jc w:val="center"/>
        <w:rPr>
          <w:rFonts w:ascii="Bookman Old Style" w:hAnsi="Bookman Old Style" w:cs="Times New Roman"/>
          <w:b/>
          <w:i/>
          <w:u w:val="single"/>
        </w:rPr>
      </w:pPr>
    </w:p>
    <w:p w:rsidR="0065091B" w:rsidRDefault="0065091B" w:rsidP="0065091B">
      <w:pPr>
        <w:pStyle w:val="AralkYok"/>
        <w:rPr>
          <w:rFonts w:ascii="Bookman Old Style" w:hAnsi="Bookman Old Style" w:cs="Times New Roman"/>
          <w:b/>
          <w:i/>
          <w:u w:val="single"/>
        </w:rPr>
      </w:pPr>
    </w:p>
    <w:p w:rsidR="0065091B" w:rsidRPr="001D5107" w:rsidRDefault="0065091B" w:rsidP="0065091B">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65091B" w:rsidRPr="001D5107" w:rsidRDefault="0065091B" w:rsidP="0065091B">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65091B" w:rsidRDefault="0065091B" w:rsidP="0065091B">
      <w:pPr>
        <w:pStyle w:val="AralkYok"/>
        <w:rPr>
          <w:rFonts w:ascii="Bookman Old Style" w:hAnsi="Bookman Old Style" w:cs="Times New Roman"/>
          <w:b/>
          <w:i/>
        </w:rPr>
      </w:pPr>
    </w:p>
    <w:p w:rsidR="0065091B" w:rsidRPr="001D5107" w:rsidRDefault="0065091B" w:rsidP="0065091B">
      <w:pPr>
        <w:pStyle w:val="AralkYok"/>
        <w:rPr>
          <w:rFonts w:ascii="Bookman Old Style" w:hAnsi="Bookman Old Style" w:cs="Times New Roman"/>
          <w:b/>
          <w:i/>
        </w:rPr>
      </w:pPr>
    </w:p>
    <w:p w:rsidR="0065091B" w:rsidRPr="001D5107" w:rsidRDefault="0065091B" w:rsidP="0065091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65091B" w:rsidRPr="001D5107" w:rsidRDefault="0065091B" w:rsidP="0065091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940CA4">
      <w:pPr>
        <w:tabs>
          <w:tab w:val="left" w:pos="0"/>
        </w:tabs>
        <w:ind w:firstLine="360"/>
        <w:jc w:val="center"/>
        <w:rPr>
          <w:rFonts w:ascii="Bookman Old Style" w:hAnsi="Bookman Old Style"/>
          <w:b/>
          <w:i/>
        </w:rPr>
      </w:pPr>
    </w:p>
    <w:p w:rsidR="0065091B" w:rsidRDefault="0065091B" w:rsidP="00940CA4">
      <w:pPr>
        <w:tabs>
          <w:tab w:val="left" w:pos="0"/>
        </w:tabs>
        <w:ind w:firstLine="360"/>
        <w:jc w:val="center"/>
        <w:rPr>
          <w:rFonts w:ascii="Bookman Old Style" w:hAnsi="Bookman Old Style"/>
          <w:b/>
          <w:i/>
        </w:rPr>
      </w:pPr>
    </w:p>
    <w:sectPr w:rsidR="0065091B"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000" w:rsidRDefault="00E25000" w:rsidP="005C41D9">
      <w:pPr>
        <w:spacing w:after="0" w:line="240" w:lineRule="auto"/>
      </w:pPr>
      <w:r>
        <w:separator/>
      </w:r>
    </w:p>
  </w:endnote>
  <w:endnote w:type="continuationSeparator" w:id="1">
    <w:p w:rsidR="00E25000" w:rsidRDefault="00E2500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000" w:rsidRDefault="00E25000" w:rsidP="005C41D9">
      <w:pPr>
        <w:spacing w:after="0" w:line="240" w:lineRule="auto"/>
      </w:pPr>
      <w:r>
        <w:separator/>
      </w:r>
    </w:p>
  </w:footnote>
  <w:footnote w:type="continuationSeparator" w:id="1">
    <w:p w:rsidR="00E25000" w:rsidRDefault="00E2500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7853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4630E"/>
    <w:rsid w:val="00051AD4"/>
    <w:rsid w:val="00054327"/>
    <w:rsid w:val="00062288"/>
    <w:rsid w:val="0006677A"/>
    <w:rsid w:val="00070585"/>
    <w:rsid w:val="00073EB4"/>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09A"/>
    <w:rsid w:val="001F5B57"/>
    <w:rsid w:val="001F732D"/>
    <w:rsid w:val="00202767"/>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93534"/>
    <w:rsid w:val="002A7B66"/>
    <w:rsid w:val="002C3B96"/>
    <w:rsid w:val="002D6546"/>
    <w:rsid w:val="002E2637"/>
    <w:rsid w:val="002E2734"/>
    <w:rsid w:val="002F22DE"/>
    <w:rsid w:val="003005FE"/>
    <w:rsid w:val="00302586"/>
    <w:rsid w:val="00302E28"/>
    <w:rsid w:val="0030399A"/>
    <w:rsid w:val="0031495E"/>
    <w:rsid w:val="003208AC"/>
    <w:rsid w:val="00350ADB"/>
    <w:rsid w:val="003552EA"/>
    <w:rsid w:val="003657D2"/>
    <w:rsid w:val="0037481E"/>
    <w:rsid w:val="00375139"/>
    <w:rsid w:val="00390CAE"/>
    <w:rsid w:val="00393B24"/>
    <w:rsid w:val="003A1549"/>
    <w:rsid w:val="003A4A7A"/>
    <w:rsid w:val="003B5532"/>
    <w:rsid w:val="003D5A57"/>
    <w:rsid w:val="003F7C89"/>
    <w:rsid w:val="00411E94"/>
    <w:rsid w:val="004128DF"/>
    <w:rsid w:val="00412A2E"/>
    <w:rsid w:val="004417AB"/>
    <w:rsid w:val="00445662"/>
    <w:rsid w:val="004604C4"/>
    <w:rsid w:val="00462274"/>
    <w:rsid w:val="00463B3B"/>
    <w:rsid w:val="004645F1"/>
    <w:rsid w:val="00470134"/>
    <w:rsid w:val="00491E96"/>
    <w:rsid w:val="004928FC"/>
    <w:rsid w:val="00495DF9"/>
    <w:rsid w:val="004974AF"/>
    <w:rsid w:val="00497DBD"/>
    <w:rsid w:val="004A4170"/>
    <w:rsid w:val="004B7134"/>
    <w:rsid w:val="004C2A5C"/>
    <w:rsid w:val="004C73B2"/>
    <w:rsid w:val="004D092F"/>
    <w:rsid w:val="004D547E"/>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11298"/>
    <w:rsid w:val="006209B4"/>
    <w:rsid w:val="00620CF2"/>
    <w:rsid w:val="00621566"/>
    <w:rsid w:val="0063546E"/>
    <w:rsid w:val="006402F5"/>
    <w:rsid w:val="006421EE"/>
    <w:rsid w:val="00643B1D"/>
    <w:rsid w:val="00645400"/>
    <w:rsid w:val="0065091B"/>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B7958"/>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67C0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2D0F"/>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25000"/>
    <w:rsid w:val="00E30360"/>
    <w:rsid w:val="00E414F8"/>
    <w:rsid w:val="00E4390A"/>
    <w:rsid w:val="00E456EB"/>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77C17"/>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8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3084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2022-12-08T14:50:00Z</dcterms:created>
  <dcterms:modified xsi:type="dcterms:W3CDTF">2022-12-08T14:50:00Z</dcterms:modified>
</cp:coreProperties>
</file>